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A0" w:rsidRPr="00372A42" w:rsidRDefault="00322EA0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Arial"/>
          <w:b w:val="0"/>
          <w:smallCaps/>
          <w:color w:val="053A6E"/>
          <w:sz w:val="48"/>
          <w:szCs w:val="36"/>
        </w:rPr>
      </w:pPr>
      <w:r w:rsidRPr="00372A42">
        <w:rPr>
          <w:rStyle w:val="Strong"/>
          <w:rFonts w:ascii="Verdana" w:hAnsi="Verdana" w:cs="Arial"/>
          <w:b w:val="0"/>
          <w:smallCaps/>
          <w:color w:val="053A6E"/>
          <w:sz w:val="48"/>
          <w:szCs w:val="36"/>
        </w:rPr>
        <w:t>Port Mandurah Residents Association</w:t>
      </w:r>
    </w:p>
    <w:p w:rsidR="00322EA0" w:rsidRPr="00322EA0" w:rsidRDefault="00322EA0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Arial"/>
          <w:b w:val="0"/>
          <w:smallCaps/>
          <w:color w:val="053A6E"/>
          <w:sz w:val="16"/>
          <w:szCs w:val="16"/>
        </w:rPr>
      </w:pPr>
    </w:p>
    <w:p w:rsidR="00322EA0" w:rsidRDefault="00322EA0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Arial"/>
          <w:color w:val="053A6E"/>
          <w:sz w:val="44"/>
          <w:szCs w:val="36"/>
        </w:rPr>
      </w:pPr>
      <w:r w:rsidRPr="00322EA0">
        <w:rPr>
          <w:rStyle w:val="Strong"/>
          <w:rFonts w:ascii="Verdana" w:hAnsi="Verdana" w:cs="Arial"/>
          <w:noProof/>
          <w:color w:val="053A6E"/>
          <w:sz w:val="44"/>
          <w:szCs w:val="36"/>
        </w:rPr>
        <w:drawing>
          <wp:inline distT="0" distB="0" distL="0" distR="0">
            <wp:extent cx="720000" cy="846000"/>
            <wp:effectExtent l="0" t="0" r="4445" b="0"/>
            <wp:docPr id="2" name="Picture 2" descr="E:\Lexar\My Pictures\PMRA images\PMRA larg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exar\My Pictures\PMRA images\PMRA large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A0" w:rsidRPr="00322EA0" w:rsidRDefault="00322EA0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 w:cs="Arial"/>
          <w:color w:val="053A6E"/>
          <w:sz w:val="16"/>
          <w:szCs w:val="16"/>
        </w:rPr>
      </w:pPr>
    </w:p>
    <w:p w:rsidR="00E8215B" w:rsidRPr="00322EA0" w:rsidRDefault="00E8215B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83838"/>
          <w:szCs w:val="21"/>
        </w:rPr>
      </w:pPr>
      <w:r w:rsidRPr="00322EA0">
        <w:rPr>
          <w:rStyle w:val="Strong"/>
          <w:rFonts w:ascii="Verdana" w:hAnsi="Verdana" w:cs="Arial"/>
          <w:color w:val="053A6E"/>
          <w:sz w:val="44"/>
          <w:szCs w:val="36"/>
        </w:rPr>
        <w:t>Hotham Valley Dining Carriage Excursion</w:t>
      </w:r>
    </w:p>
    <w:p w:rsidR="00E8215B" w:rsidRDefault="00E8215B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  </w:t>
      </w:r>
    </w:p>
    <w:p w:rsidR="00E8215B" w:rsidRDefault="00E8215B" w:rsidP="00E8215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383838"/>
          <w:sz w:val="21"/>
          <w:szCs w:val="21"/>
        </w:rPr>
      </w:pPr>
      <w:r w:rsidRPr="00322EA0">
        <w:rPr>
          <w:rFonts w:asciiTheme="minorHAnsi" w:hAnsiTheme="minorHAnsi" w:cstheme="minorHAnsi"/>
          <w:color w:val="383838"/>
          <w:sz w:val="28"/>
          <w:szCs w:val="21"/>
        </w:rPr>
        <w:t>PMRA has booked the 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Hotham Valley Railway Restaurant Train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 for the evening of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Friday 29th November for a rail trip and a sumptuous five course dinner.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A coach has been chartered and will pick up from Kings Carnival Car Park at 6.30pm.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The train departs from Dwellingup at 7.45pm and returns at 10.35pm. 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Style w:val="Strong"/>
          <w:rFonts w:asciiTheme="minorHAnsi" w:hAnsiTheme="minorHAnsi" w:cstheme="minorHAnsi"/>
          <w:color w:val="383838"/>
          <w:sz w:val="28"/>
          <w:szCs w:val="21"/>
        </w:rPr>
        <w:t>$100.00 per person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 </w:t>
      </w:r>
      <w:r w:rsidRPr="00322EA0">
        <w:rPr>
          <w:rStyle w:val="Strong"/>
          <w:rFonts w:asciiTheme="minorHAnsi" w:hAnsiTheme="minorHAnsi" w:cstheme="minorHAnsi"/>
          <w:color w:val="383838"/>
          <w:sz w:val="28"/>
          <w:szCs w:val="21"/>
        </w:rPr>
        <w:t>including the train journey, meal and return coach (subsidised).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Pre-booking interest has been strong, so early bookings are advisable.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This event is for Port Mandurah residents only as th</w:t>
      </w:r>
      <w:r w:rsidR="004E347C">
        <w:rPr>
          <w:rFonts w:asciiTheme="minorHAnsi" w:hAnsiTheme="minorHAnsi" w:cstheme="minorHAnsi"/>
          <w:color w:val="383838"/>
          <w:sz w:val="28"/>
          <w:szCs w:val="21"/>
        </w:rPr>
        <w:t>ere are just 46 seats available</w:t>
      </w:r>
      <w:r w:rsidR="004E347C">
        <w:rPr>
          <w:rFonts w:asciiTheme="minorHAnsi" w:hAnsiTheme="minorHAnsi" w:cstheme="minorHAnsi"/>
          <w:color w:val="383838"/>
          <w:sz w:val="28"/>
          <w:szCs w:val="21"/>
        </w:rPr>
        <w:br/>
      </w:r>
      <w:bookmarkStart w:id="0" w:name="_GoBack"/>
      <w:bookmarkEnd w:id="0"/>
      <w:r w:rsidRPr="00322EA0">
        <w:rPr>
          <w:rFonts w:asciiTheme="minorHAnsi" w:hAnsiTheme="minorHAnsi" w:cstheme="minorHAnsi"/>
          <w:color w:val="383838"/>
          <w:sz w:val="28"/>
          <w:szCs w:val="21"/>
        </w:rPr>
        <w:t>(mostly tables of 4) and we expect them to fill quickly.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Please fill in the reply form below by 9th October. All enquiries to Ross on 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0404 061470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.</w:t>
      </w:r>
      <w:r>
        <w:rPr>
          <w:rFonts w:ascii="Arial" w:hAnsi="Arial" w:cs="Arial"/>
          <w:color w:val="383838"/>
          <w:sz w:val="21"/>
          <w:szCs w:val="21"/>
        </w:rPr>
        <w:br/>
      </w:r>
      <w:r>
        <w:rPr>
          <w:rFonts w:ascii="Arial" w:hAnsi="Arial" w:cs="Arial"/>
          <w:color w:val="383838"/>
          <w:sz w:val="21"/>
          <w:szCs w:val="21"/>
        </w:rPr>
        <w:br/>
      </w:r>
      <w:r w:rsidR="00322EA0">
        <w:rPr>
          <w:rFonts w:ascii="Arial" w:hAnsi="Arial" w:cs="Arial"/>
          <w:noProof/>
          <w:color w:val="383838"/>
          <w:sz w:val="21"/>
          <w:szCs w:val="21"/>
        </w:rPr>
        <w:t xml:space="preserve">- - - - - - - - - - - - - - - - - - - - - - - - - - - - - - - - - - - - - - - - - - - - - - - - - - - - - - - - - - - - - - - - - - - - - - - - - - - - - - - - -  </w:t>
      </w:r>
    </w:p>
    <w:p w:rsidR="00E8215B" w:rsidRPr="00322EA0" w:rsidRDefault="00E8215B" w:rsidP="00E821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83838"/>
          <w:sz w:val="28"/>
          <w:szCs w:val="21"/>
        </w:rPr>
      </w:pPr>
      <w:r w:rsidRPr="00322EA0">
        <w:rPr>
          <w:rStyle w:val="Strong"/>
          <w:rFonts w:ascii="Verdana" w:hAnsi="Verdana" w:cs="Arial"/>
          <w:color w:val="053A6E"/>
          <w:sz w:val="40"/>
          <w:szCs w:val="30"/>
        </w:rPr>
        <w:t>HOTHAM VALLEY DINNER REPLY FORM</w:t>
      </w:r>
    </w:p>
    <w:p w:rsidR="00E8215B" w:rsidRPr="00322EA0" w:rsidRDefault="00E8215B" w:rsidP="00322EA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3838"/>
          <w:sz w:val="28"/>
          <w:szCs w:val="21"/>
        </w:rPr>
      </w:pP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I / We will be attending the Hotham Valley Dining Carriage Excursion on 29th November</w:t>
      </w:r>
    </w:p>
    <w:p w:rsidR="00E8215B" w:rsidRPr="00322EA0" w:rsidRDefault="00E8215B" w:rsidP="00E821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3838"/>
          <w:sz w:val="28"/>
          <w:szCs w:val="21"/>
        </w:rPr>
      </w:pP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Payee’s Name: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Address: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Names of Partner/Guests:</w:t>
      </w:r>
    </w:p>
    <w:p w:rsidR="00E8215B" w:rsidRPr="00322EA0" w:rsidRDefault="00E8215B" w:rsidP="00E8215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83838"/>
          <w:sz w:val="28"/>
          <w:szCs w:val="21"/>
        </w:rPr>
      </w:pPr>
      <w:r w:rsidRPr="00322EA0">
        <w:rPr>
          <w:rStyle w:val="Emphasis"/>
          <w:rFonts w:asciiTheme="minorHAnsi" w:hAnsiTheme="minorHAnsi" w:cstheme="minorHAnsi"/>
          <w:color w:val="383838"/>
          <w:sz w:val="28"/>
          <w:szCs w:val="21"/>
        </w:rPr>
        <w:t>Must be PMRA residents</w:t>
      </w:r>
    </w:p>
    <w:p w:rsidR="003A1572" w:rsidRPr="00E8215B" w:rsidRDefault="00E8215B" w:rsidP="00322EA0">
      <w:pPr>
        <w:pStyle w:val="NormalWeb"/>
        <w:shd w:val="clear" w:color="auto" w:fill="FFFFFF"/>
        <w:spacing w:before="0" w:beforeAutospacing="0" w:after="0" w:afterAutospacing="0"/>
      </w:pP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Email Add</w:t>
      </w:r>
      <w:r w:rsidR="00322EA0">
        <w:rPr>
          <w:rFonts w:asciiTheme="minorHAnsi" w:hAnsiTheme="minorHAnsi" w:cstheme="minorHAnsi"/>
          <w:color w:val="383838"/>
          <w:sz w:val="28"/>
          <w:szCs w:val="21"/>
        </w:rPr>
        <w:t>ress:</w:t>
      </w:r>
      <w:r w:rsid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="00322EA0">
        <w:rPr>
          <w:rFonts w:asciiTheme="minorHAnsi" w:hAnsiTheme="minorHAnsi" w:cstheme="minorHAnsi"/>
          <w:color w:val="383838"/>
          <w:sz w:val="28"/>
          <w:szCs w:val="21"/>
        </w:rPr>
        <w:br/>
        <w:t>Total number attending:</w:t>
      </w:r>
      <w:r w:rsidR="00322EA0">
        <w:rPr>
          <w:rFonts w:asciiTheme="minorHAnsi" w:hAnsiTheme="minorHAnsi" w:cstheme="minorHAnsi"/>
          <w:color w:val="383838"/>
          <w:sz w:val="28"/>
          <w:szCs w:val="21"/>
        </w:rPr>
        <w:tab/>
      </w:r>
      <w:r w:rsidR="00322EA0">
        <w:rPr>
          <w:rFonts w:asciiTheme="minorHAnsi" w:hAnsiTheme="minorHAnsi" w:cstheme="minorHAnsi"/>
          <w:color w:val="383838"/>
          <w:sz w:val="28"/>
          <w:szCs w:val="21"/>
        </w:rPr>
        <w:tab/>
      </w:r>
      <w:r w:rsidR="00322EA0">
        <w:rPr>
          <w:rFonts w:asciiTheme="minorHAnsi" w:hAnsiTheme="minorHAnsi" w:cstheme="minorHAnsi"/>
          <w:color w:val="383838"/>
          <w:sz w:val="28"/>
          <w:szCs w:val="21"/>
        </w:rPr>
        <w:tab/>
        <w:t xml:space="preserve">         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Total payment made: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Style w:val="Emphasis"/>
          <w:rFonts w:asciiTheme="minorHAnsi" w:hAnsiTheme="minorHAnsi" w:cstheme="minorHAnsi"/>
          <w:color w:val="383838"/>
          <w:sz w:val="28"/>
          <w:szCs w:val="21"/>
        </w:rPr>
        <w:t>Please select your payment method below. RSVP by 9th October by post or by email.</w:t>
      </w:r>
      <w:r w:rsidRPr="00322EA0">
        <w:rPr>
          <w:rFonts w:asciiTheme="minorHAnsi" w:hAnsiTheme="minorHAnsi" w:cstheme="minorHAnsi"/>
          <w:i/>
          <w:iCs/>
          <w:color w:val="383838"/>
          <w:sz w:val="28"/>
          <w:szCs w:val="21"/>
        </w:rPr>
        <w:br/>
      </w:r>
      <w:r w:rsidRPr="00322EA0">
        <w:rPr>
          <w:rFonts w:asciiTheme="minorHAnsi" w:hAnsiTheme="minorHAnsi" w:cstheme="minorHAnsi"/>
          <w:i/>
          <w:iCs/>
          <w:color w:val="383838"/>
          <w:sz w:val="28"/>
          <w:szCs w:val="21"/>
        </w:rPr>
        <w:br/>
      </w:r>
      <w:r w:rsidRPr="00322EA0">
        <w:rPr>
          <w:rStyle w:val="Strong"/>
          <w:rFonts w:asciiTheme="minorHAnsi" w:hAnsiTheme="minorHAnsi" w:cstheme="minorHAnsi"/>
          <w:color w:val="383838"/>
          <w:sz w:val="28"/>
          <w:szCs w:val="21"/>
        </w:rPr>
        <w:t>Cheque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 Please make cheques payable to Port Mandurah Residents Association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and mail to: PMRA, PO Box 1339, Mandurah 6210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</w:r>
      <w:r w:rsidRPr="00322EA0">
        <w:rPr>
          <w:rStyle w:val="Strong"/>
          <w:rFonts w:asciiTheme="minorHAnsi" w:hAnsiTheme="minorHAnsi" w:cstheme="minorHAnsi"/>
          <w:color w:val="383838"/>
          <w:sz w:val="28"/>
          <w:szCs w:val="21"/>
        </w:rPr>
        <w:t>EFT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t> Or electronically transfer funds to the PMRA account: Bendigo Bank BSB: 633000</w:t>
      </w:r>
      <w:r w:rsidRPr="00322EA0">
        <w:rPr>
          <w:rFonts w:asciiTheme="minorHAnsi" w:hAnsiTheme="minorHAnsi" w:cstheme="minorHAnsi"/>
          <w:color w:val="383838"/>
          <w:sz w:val="28"/>
          <w:szCs w:val="21"/>
        </w:rPr>
        <w:br/>
        <w:t>Account No: 136986080 quoting your name as reference. Please include a copy of the electronic receipt with your application. Email address: </w:t>
      </w:r>
      <w:hyperlink r:id="rId5" w:history="1">
        <w:r w:rsidRPr="00322EA0">
          <w:rPr>
            <w:rStyle w:val="Hyperlink"/>
            <w:rFonts w:asciiTheme="minorHAnsi" w:hAnsiTheme="minorHAnsi" w:cstheme="minorHAnsi"/>
            <w:sz w:val="28"/>
            <w:szCs w:val="21"/>
          </w:rPr>
          <w:t>info@portmandurah.com.au</w:t>
        </w:r>
      </w:hyperlink>
    </w:p>
    <w:sectPr w:rsidR="003A1572" w:rsidRPr="00E8215B" w:rsidSect="00322EA0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B"/>
    <w:rsid w:val="00322EA0"/>
    <w:rsid w:val="00372A42"/>
    <w:rsid w:val="004C0516"/>
    <w:rsid w:val="004E347C"/>
    <w:rsid w:val="00703E3B"/>
    <w:rsid w:val="008212DD"/>
    <w:rsid w:val="008C6044"/>
    <w:rsid w:val="00D768F9"/>
    <w:rsid w:val="00DA6392"/>
    <w:rsid w:val="00E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A96AE-3164-488D-A0F2-556326C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215B"/>
    <w:rPr>
      <w:b/>
      <w:bCs/>
    </w:rPr>
  </w:style>
  <w:style w:type="character" w:styleId="Emphasis">
    <w:name w:val="Emphasis"/>
    <w:basedOn w:val="DefaultParagraphFont"/>
    <w:uiPriority w:val="20"/>
    <w:qFormat/>
    <w:rsid w:val="00E821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2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rtmandurah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Thorpe</dc:creator>
  <cp:keywords/>
  <dc:description/>
  <cp:lastModifiedBy>Linda Thorpe</cp:lastModifiedBy>
  <cp:revision>2</cp:revision>
  <dcterms:created xsi:type="dcterms:W3CDTF">2019-09-13T22:08:00Z</dcterms:created>
  <dcterms:modified xsi:type="dcterms:W3CDTF">2019-09-13T22:40:00Z</dcterms:modified>
</cp:coreProperties>
</file>